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BB19B" w14:textId="77777777" w:rsidR="00E53336" w:rsidRPr="00EA46BD" w:rsidRDefault="00A254F0" w:rsidP="00836E92">
      <w:pPr>
        <w:autoSpaceDE w:val="0"/>
        <w:autoSpaceDN w:val="0"/>
        <w:adjustRightInd w:val="0"/>
        <w:spacing w:after="0" w:line="240" w:lineRule="auto"/>
        <w:ind w:left="3600"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June 1</w:t>
      </w:r>
      <w:r w:rsidR="00E53336" w:rsidRPr="00EA46BD">
        <w:rPr>
          <w:rFonts w:cs="Arial"/>
          <w:color w:val="000000"/>
          <w:szCs w:val="24"/>
        </w:rPr>
        <w:t>, 2012</w:t>
      </w:r>
    </w:p>
    <w:p w14:paraId="56695CF3" w14:textId="77777777" w:rsidR="00E4172A" w:rsidRPr="00EA46BD" w:rsidRDefault="00E4172A" w:rsidP="00E54AD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14:paraId="231FC7B9" w14:textId="77777777" w:rsidR="00E53336" w:rsidRPr="00EA46BD" w:rsidRDefault="00E53336" w:rsidP="00E54AD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EA46BD">
        <w:rPr>
          <w:rFonts w:cs="Arial"/>
          <w:color w:val="000000"/>
          <w:szCs w:val="24"/>
        </w:rPr>
        <w:t xml:space="preserve">Dear </w:t>
      </w:r>
      <w:proofErr w:type="gramStart"/>
      <w:r w:rsidRPr="00EA46BD">
        <w:rPr>
          <w:rFonts w:cs="Arial"/>
          <w:color w:val="000000"/>
          <w:szCs w:val="24"/>
        </w:rPr>
        <w:t>Chief</w:t>
      </w:r>
      <w:r w:rsidRPr="00EA46BD">
        <w:rPr>
          <w:rFonts w:cs="Arial"/>
          <w:color w:val="000000"/>
          <w:szCs w:val="24"/>
        </w:rPr>
        <w:tab/>
        <w:t>:</w:t>
      </w:r>
      <w:proofErr w:type="gramEnd"/>
      <w:r w:rsidRPr="00EA46BD">
        <w:rPr>
          <w:rFonts w:cs="Arial"/>
          <w:color w:val="000000"/>
          <w:szCs w:val="24"/>
        </w:rPr>
        <w:t xml:space="preserve"> </w:t>
      </w:r>
    </w:p>
    <w:p w14:paraId="153DB7D6" w14:textId="77777777" w:rsidR="00E53336" w:rsidRPr="00EA46BD" w:rsidRDefault="00E53336" w:rsidP="00E54AD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14:paraId="7BC245FC" w14:textId="77777777" w:rsidR="00E53336" w:rsidRPr="00EA46BD" w:rsidRDefault="00A254F0" w:rsidP="004C106E">
      <w:pPr>
        <w:autoSpaceDE w:val="0"/>
        <w:autoSpaceDN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I am </w:t>
      </w:r>
      <w:r w:rsidR="0084282E" w:rsidRPr="00EA46BD">
        <w:rPr>
          <w:rFonts w:cs="Arial"/>
          <w:color w:val="000000"/>
          <w:szCs w:val="24"/>
        </w:rPr>
        <w:t xml:space="preserve">writing to express </w:t>
      </w:r>
      <w:r>
        <w:rPr>
          <w:rFonts w:cs="Arial"/>
          <w:color w:val="000000"/>
          <w:szCs w:val="24"/>
        </w:rPr>
        <w:t xml:space="preserve">my </w:t>
      </w:r>
      <w:r w:rsidR="00D47CE7">
        <w:rPr>
          <w:rFonts w:cs="Arial"/>
          <w:color w:val="000000"/>
          <w:szCs w:val="24"/>
        </w:rPr>
        <w:t>concern</w:t>
      </w:r>
      <w:r w:rsidR="008F6B00">
        <w:rPr>
          <w:rFonts w:cs="Arial"/>
          <w:color w:val="000000"/>
          <w:szCs w:val="24"/>
        </w:rPr>
        <w:t xml:space="preserve"> about the </w:t>
      </w:r>
      <w:r w:rsidR="00166A60">
        <w:rPr>
          <w:rFonts w:cs="Arial"/>
          <w:color w:val="000000"/>
          <w:szCs w:val="24"/>
        </w:rPr>
        <w:t>“</w:t>
      </w:r>
      <w:r w:rsidR="0084282E" w:rsidRPr="00EA46BD">
        <w:rPr>
          <w:rFonts w:cs="Arial"/>
          <w:color w:val="000000"/>
          <w:szCs w:val="24"/>
        </w:rPr>
        <w:t>Secure Communities</w:t>
      </w:r>
      <w:r w:rsidR="00166A60">
        <w:rPr>
          <w:rFonts w:cs="Arial"/>
          <w:color w:val="000000"/>
          <w:szCs w:val="24"/>
        </w:rPr>
        <w:t>”</w:t>
      </w:r>
      <w:r w:rsidR="0084282E" w:rsidRPr="00EA46BD">
        <w:rPr>
          <w:rFonts w:cs="Arial"/>
          <w:color w:val="000000"/>
          <w:szCs w:val="24"/>
        </w:rPr>
        <w:t xml:space="preserve"> program that has recently been activated across </w:t>
      </w:r>
      <w:r w:rsidR="0058167B" w:rsidRPr="00EA46BD">
        <w:rPr>
          <w:rFonts w:cs="Arial"/>
          <w:color w:val="000000"/>
          <w:szCs w:val="24"/>
        </w:rPr>
        <w:t xml:space="preserve">Massachusetts. </w:t>
      </w:r>
      <w:r>
        <w:rPr>
          <w:rFonts w:cs="Arial"/>
          <w:color w:val="000000"/>
          <w:szCs w:val="24"/>
        </w:rPr>
        <w:t xml:space="preserve">I </w:t>
      </w:r>
      <w:r w:rsidR="008F6B00">
        <w:rPr>
          <w:rFonts w:cs="Arial"/>
          <w:color w:val="000000"/>
          <w:szCs w:val="24"/>
        </w:rPr>
        <w:t xml:space="preserve">fear that this </w:t>
      </w:r>
      <w:r w:rsidR="00D50D32" w:rsidRPr="00EA46BD">
        <w:rPr>
          <w:rFonts w:cs="Arial"/>
          <w:color w:val="000000"/>
          <w:szCs w:val="24"/>
        </w:rPr>
        <w:t>program</w:t>
      </w:r>
      <w:r w:rsidR="008F6B00">
        <w:rPr>
          <w:rFonts w:cs="Arial"/>
          <w:color w:val="000000"/>
          <w:szCs w:val="24"/>
        </w:rPr>
        <w:t xml:space="preserve">, imposed on the Commonwealth despite the opposition of the Governor and reservations expressed by several law enforcement officials, </w:t>
      </w:r>
      <w:r w:rsidR="0023334F">
        <w:rPr>
          <w:rFonts w:cs="Arial"/>
          <w:color w:val="000000"/>
          <w:szCs w:val="24"/>
        </w:rPr>
        <w:t>makes communities less safe</w:t>
      </w:r>
      <w:r w:rsidR="008F6B00">
        <w:rPr>
          <w:rFonts w:cs="Arial"/>
          <w:color w:val="000000"/>
          <w:szCs w:val="24"/>
        </w:rPr>
        <w:t xml:space="preserve"> and will harm residents who are not citizens and have no criminal records.  </w:t>
      </w:r>
    </w:p>
    <w:p w14:paraId="6703CC0E" w14:textId="77777777" w:rsidR="0080368D" w:rsidRPr="00EA46BD" w:rsidRDefault="0080368D" w:rsidP="004E2E33">
      <w:pPr>
        <w:autoSpaceDE w:val="0"/>
        <w:autoSpaceDN w:val="0"/>
        <w:spacing w:after="0" w:line="240" w:lineRule="auto"/>
        <w:rPr>
          <w:rFonts w:cs="Arial"/>
          <w:color w:val="000000"/>
          <w:szCs w:val="24"/>
        </w:rPr>
      </w:pPr>
    </w:p>
    <w:p w14:paraId="17B82A80" w14:textId="77777777" w:rsidR="004E2E33" w:rsidRPr="00EA46BD" w:rsidRDefault="00A254F0" w:rsidP="004E2E33">
      <w:pPr>
        <w:autoSpaceDE w:val="0"/>
        <w:autoSpaceDN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I </w:t>
      </w:r>
      <w:r w:rsidR="00D47CE7">
        <w:rPr>
          <w:rFonts w:cs="Arial"/>
          <w:color w:val="000000"/>
          <w:szCs w:val="24"/>
        </w:rPr>
        <w:t xml:space="preserve">understand that an Immigration and Customs Enforcement (ICE) </w:t>
      </w:r>
      <w:r w:rsidR="0080368D" w:rsidRPr="00EA46BD">
        <w:rPr>
          <w:rFonts w:cs="Arial"/>
          <w:color w:val="000000"/>
          <w:szCs w:val="24"/>
        </w:rPr>
        <w:t xml:space="preserve"> </w:t>
      </w:r>
      <w:r w:rsidR="00D47CE7">
        <w:rPr>
          <w:rFonts w:cs="Arial"/>
          <w:color w:val="000000"/>
          <w:szCs w:val="24"/>
        </w:rPr>
        <w:t>“</w:t>
      </w:r>
      <w:r w:rsidR="0080368D" w:rsidRPr="00EA46BD">
        <w:rPr>
          <w:rFonts w:cs="Arial"/>
          <w:color w:val="000000"/>
          <w:szCs w:val="24"/>
        </w:rPr>
        <w:t>detainer</w:t>
      </w:r>
      <w:r w:rsidR="00D47CE7">
        <w:rPr>
          <w:rFonts w:cs="Arial"/>
          <w:color w:val="000000"/>
          <w:szCs w:val="24"/>
        </w:rPr>
        <w:t>”</w:t>
      </w:r>
      <w:r w:rsidR="0080368D" w:rsidRPr="00EA46BD">
        <w:rPr>
          <w:rFonts w:cs="Arial"/>
          <w:color w:val="000000"/>
          <w:szCs w:val="24"/>
        </w:rPr>
        <w:t xml:space="preserve"> </w:t>
      </w:r>
      <w:r w:rsidR="00D47CE7">
        <w:rPr>
          <w:rFonts w:cs="Arial"/>
          <w:color w:val="000000"/>
          <w:szCs w:val="24"/>
        </w:rPr>
        <w:t xml:space="preserve">which you may receive as a result of the new fingerprint sharing </w:t>
      </w:r>
      <w:r w:rsidR="0080368D" w:rsidRPr="00EA46BD">
        <w:rPr>
          <w:rFonts w:cs="Arial"/>
          <w:color w:val="000000"/>
          <w:szCs w:val="24"/>
        </w:rPr>
        <w:t xml:space="preserve">is </w:t>
      </w:r>
      <w:r w:rsidR="0023334F">
        <w:rPr>
          <w:rFonts w:cs="Arial"/>
          <w:color w:val="000000"/>
          <w:szCs w:val="24"/>
        </w:rPr>
        <w:t xml:space="preserve">not mandatory.  It is rather </w:t>
      </w:r>
      <w:r w:rsidR="0080368D" w:rsidRPr="00EA46BD">
        <w:rPr>
          <w:rFonts w:cs="Arial"/>
          <w:color w:val="000000"/>
          <w:szCs w:val="24"/>
        </w:rPr>
        <w:t xml:space="preserve">a request </w:t>
      </w:r>
      <w:r w:rsidR="0023334F">
        <w:rPr>
          <w:rFonts w:cs="Arial"/>
          <w:color w:val="000000"/>
          <w:szCs w:val="24"/>
        </w:rPr>
        <w:t xml:space="preserve">for the receiving agency to </w:t>
      </w:r>
      <w:r w:rsidR="0080368D" w:rsidRPr="00EA46BD">
        <w:rPr>
          <w:rFonts w:cs="Arial"/>
          <w:color w:val="000000"/>
          <w:szCs w:val="24"/>
        </w:rPr>
        <w:t xml:space="preserve">voluntarily hold someone </w:t>
      </w:r>
      <w:r w:rsidR="0023334F">
        <w:rPr>
          <w:rFonts w:cs="Arial"/>
          <w:color w:val="000000"/>
          <w:szCs w:val="24"/>
        </w:rPr>
        <w:t xml:space="preserve">for an additional 48 hours </w:t>
      </w:r>
      <w:r w:rsidR="00D47CE7">
        <w:rPr>
          <w:rFonts w:cs="Arial"/>
          <w:color w:val="000000"/>
          <w:szCs w:val="24"/>
        </w:rPr>
        <w:t xml:space="preserve">beyond his or her normal release time </w:t>
      </w:r>
      <w:r w:rsidR="0080368D" w:rsidRPr="00EA46BD">
        <w:rPr>
          <w:rFonts w:cs="Arial"/>
          <w:color w:val="000000"/>
          <w:szCs w:val="24"/>
        </w:rPr>
        <w:t>in order for ICE to have time to retrieve</w:t>
      </w:r>
      <w:r w:rsidR="0084282E" w:rsidRPr="00EA46BD">
        <w:rPr>
          <w:rFonts w:cs="Arial"/>
          <w:color w:val="000000"/>
          <w:szCs w:val="24"/>
        </w:rPr>
        <w:t xml:space="preserve"> him or her</w:t>
      </w:r>
      <w:r w:rsidR="0080368D" w:rsidRPr="00EA46BD">
        <w:rPr>
          <w:rFonts w:cs="Arial"/>
          <w:color w:val="000000"/>
          <w:szCs w:val="24"/>
        </w:rPr>
        <w:t xml:space="preserve">. </w:t>
      </w:r>
    </w:p>
    <w:p w14:paraId="0F433C2E" w14:textId="77777777" w:rsidR="002C2C0E" w:rsidRPr="00EA46BD" w:rsidRDefault="002C2C0E" w:rsidP="00E54ADB">
      <w:pPr>
        <w:autoSpaceDE w:val="0"/>
        <w:autoSpaceDN w:val="0"/>
        <w:spacing w:after="0" w:line="240" w:lineRule="auto"/>
        <w:rPr>
          <w:rFonts w:cs="Arial"/>
          <w:b/>
          <w:color w:val="000000"/>
          <w:szCs w:val="24"/>
        </w:rPr>
      </w:pPr>
    </w:p>
    <w:p w14:paraId="216875B9" w14:textId="77777777" w:rsidR="00836E92" w:rsidRDefault="008F6B00" w:rsidP="0023334F">
      <w:pPr>
        <w:autoSpaceDE w:val="0"/>
        <w:autoSpaceDN w:val="0"/>
        <w:spacing w:after="0" w:line="240" w:lineRule="auto"/>
        <w:rPr>
          <w:rFonts w:cs="Arial"/>
          <w:color w:val="000000"/>
          <w:szCs w:val="24"/>
        </w:rPr>
      </w:pPr>
      <w:r>
        <w:rPr>
          <w:szCs w:val="24"/>
        </w:rPr>
        <w:t>At a time when m</w:t>
      </w:r>
      <w:r w:rsidRPr="00EA46BD">
        <w:rPr>
          <w:szCs w:val="24"/>
        </w:rPr>
        <w:t xml:space="preserve">any people in </w:t>
      </w:r>
      <w:r>
        <w:rPr>
          <w:szCs w:val="24"/>
        </w:rPr>
        <w:t xml:space="preserve">the Commonwealth are </w:t>
      </w:r>
      <w:r w:rsidRPr="00EA46BD">
        <w:rPr>
          <w:szCs w:val="24"/>
        </w:rPr>
        <w:t xml:space="preserve">afraid to contact their local police because they </w:t>
      </w:r>
      <w:r w:rsidR="00836E92">
        <w:rPr>
          <w:szCs w:val="24"/>
        </w:rPr>
        <w:t xml:space="preserve">fear </w:t>
      </w:r>
      <w:r w:rsidRPr="00EA46BD">
        <w:rPr>
          <w:szCs w:val="24"/>
        </w:rPr>
        <w:t>being subject to</w:t>
      </w:r>
      <w:r>
        <w:rPr>
          <w:szCs w:val="24"/>
        </w:rPr>
        <w:t xml:space="preserve"> these detainer requests, we urge you to consider adopting the kind of detainer strategy which several c</w:t>
      </w:r>
      <w:r w:rsidR="0023334F" w:rsidRPr="00EA46BD">
        <w:rPr>
          <w:szCs w:val="24"/>
        </w:rPr>
        <w:t xml:space="preserve">ities and counties around the country </w:t>
      </w:r>
      <w:r>
        <w:rPr>
          <w:szCs w:val="24"/>
        </w:rPr>
        <w:t xml:space="preserve">are now pursuing (see attached list).  They are </w:t>
      </w:r>
      <w:r w:rsidR="0023334F" w:rsidRPr="00EA46BD">
        <w:rPr>
          <w:szCs w:val="24"/>
        </w:rPr>
        <w:t>limiting their compliance with ICE detainer requests because such</w:t>
      </w:r>
      <w:r w:rsidR="00836E92">
        <w:rPr>
          <w:szCs w:val="24"/>
        </w:rPr>
        <w:t xml:space="preserve"> compliance undermines trust in the </w:t>
      </w:r>
      <w:r w:rsidR="0023334F" w:rsidRPr="00EA46BD">
        <w:rPr>
          <w:szCs w:val="24"/>
        </w:rPr>
        <w:t>police, subjects the city or county to additional liability, costs localities money</w:t>
      </w:r>
      <w:bookmarkStart w:id="0" w:name="_GoBack"/>
      <w:r w:rsidR="0023334F">
        <w:rPr>
          <w:szCs w:val="24"/>
        </w:rPr>
        <w:t>,</w:t>
      </w:r>
      <w:bookmarkEnd w:id="0"/>
      <w:r w:rsidR="0023334F" w:rsidRPr="00EA46BD">
        <w:rPr>
          <w:szCs w:val="24"/>
        </w:rPr>
        <w:t xml:space="preserve"> </w:t>
      </w:r>
      <w:r w:rsidR="00836E92">
        <w:rPr>
          <w:szCs w:val="24"/>
        </w:rPr>
        <w:t xml:space="preserve">breaks apart families </w:t>
      </w:r>
      <w:r w:rsidR="0023334F" w:rsidRPr="00EA46BD">
        <w:rPr>
          <w:szCs w:val="24"/>
        </w:rPr>
        <w:t xml:space="preserve">and reduces public safety. </w:t>
      </w:r>
      <w:r w:rsidR="0023334F">
        <w:rPr>
          <w:rFonts w:cs="Arial"/>
          <w:color w:val="000000"/>
          <w:szCs w:val="24"/>
        </w:rPr>
        <w:t xml:space="preserve"> </w:t>
      </w:r>
    </w:p>
    <w:p w14:paraId="3F78F8D9" w14:textId="77777777" w:rsidR="00836E92" w:rsidRDefault="00836E92" w:rsidP="0023334F">
      <w:pPr>
        <w:autoSpaceDE w:val="0"/>
        <w:autoSpaceDN w:val="0"/>
        <w:spacing w:after="0" w:line="240" w:lineRule="auto"/>
        <w:rPr>
          <w:rFonts w:cs="Arial"/>
          <w:color w:val="000000"/>
          <w:szCs w:val="24"/>
        </w:rPr>
      </w:pPr>
    </w:p>
    <w:p w14:paraId="1EEF70FB" w14:textId="77777777" w:rsidR="00906529" w:rsidRDefault="00906529" w:rsidP="004E2E33">
      <w:pPr>
        <w:autoSpaceDE w:val="0"/>
        <w:autoSpaceDN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Actions </w:t>
      </w:r>
      <w:r w:rsidR="0023334F">
        <w:rPr>
          <w:rFonts w:cs="Arial"/>
          <w:color w:val="000000"/>
          <w:szCs w:val="24"/>
        </w:rPr>
        <w:t xml:space="preserve">that have been taken </w:t>
      </w:r>
      <w:r>
        <w:rPr>
          <w:rFonts w:cs="Arial"/>
          <w:color w:val="000000"/>
          <w:szCs w:val="24"/>
        </w:rPr>
        <w:t xml:space="preserve">to limit the use of detainers include </w:t>
      </w:r>
      <w:r w:rsidR="008F6B00">
        <w:rPr>
          <w:rFonts w:cs="Arial"/>
          <w:color w:val="000000"/>
          <w:szCs w:val="24"/>
        </w:rPr>
        <w:t xml:space="preserve">policies </w:t>
      </w:r>
      <w:r>
        <w:rPr>
          <w:rFonts w:cs="Arial"/>
          <w:color w:val="000000"/>
          <w:szCs w:val="24"/>
        </w:rPr>
        <w:t>that:</w:t>
      </w:r>
    </w:p>
    <w:p w14:paraId="62CDFFFC" w14:textId="77777777" w:rsidR="00906529" w:rsidRDefault="00906529" w:rsidP="004E2E33">
      <w:pPr>
        <w:autoSpaceDE w:val="0"/>
        <w:autoSpaceDN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• </w:t>
      </w:r>
      <w:proofErr w:type="gramStart"/>
      <w:r>
        <w:rPr>
          <w:rFonts w:cs="Arial"/>
          <w:color w:val="000000"/>
          <w:szCs w:val="24"/>
        </w:rPr>
        <w:t>require</w:t>
      </w:r>
      <w:proofErr w:type="gramEnd"/>
      <w:r>
        <w:rPr>
          <w:rFonts w:cs="Arial"/>
          <w:color w:val="000000"/>
          <w:szCs w:val="24"/>
        </w:rPr>
        <w:t xml:space="preserve"> that detainers are only honored if there is a</w:t>
      </w:r>
      <w:r w:rsidR="00B01B76">
        <w:rPr>
          <w:rFonts w:cs="Arial"/>
          <w:color w:val="000000"/>
          <w:szCs w:val="24"/>
        </w:rPr>
        <w:t>n advanced</w:t>
      </w:r>
      <w:r>
        <w:rPr>
          <w:rFonts w:cs="Arial"/>
          <w:color w:val="000000"/>
          <w:szCs w:val="24"/>
        </w:rPr>
        <w:t xml:space="preserve"> written agreement that ICE would reimburse the costs of holding a person for an additional 48 hour period; </w:t>
      </w:r>
    </w:p>
    <w:p w14:paraId="13E2463C" w14:textId="77777777" w:rsidR="00906529" w:rsidRDefault="00906529" w:rsidP="004E2E33">
      <w:pPr>
        <w:autoSpaceDE w:val="0"/>
        <w:autoSpaceDN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• </w:t>
      </w:r>
      <w:proofErr w:type="gramStart"/>
      <w:r>
        <w:rPr>
          <w:rFonts w:cs="Arial"/>
          <w:color w:val="000000"/>
          <w:szCs w:val="24"/>
        </w:rPr>
        <w:t>require</w:t>
      </w:r>
      <w:proofErr w:type="gramEnd"/>
      <w:r>
        <w:rPr>
          <w:rFonts w:cs="Arial"/>
          <w:color w:val="000000"/>
          <w:szCs w:val="24"/>
        </w:rPr>
        <w:t xml:space="preserve"> that detainers are only honored if they relate to individuals who have been convicted of violent crimes; </w:t>
      </w:r>
    </w:p>
    <w:p w14:paraId="6AAD1D8C" w14:textId="77777777" w:rsidR="00906529" w:rsidRDefault="00906529" w:rsidP="004E2E33">
      <w:pPr>
        <w:autoSpaceDE w:val="0"/>
        <w:autoSpaceDN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• </w:t>
      </w:r>
      <w:proofErr w:type="gramStart"/>
      <w:r>
        <w:rPr>
          <w:rFonts w:cs="Arial"/>
          <w:color w:val="000000"/>
          <w:szCs w:val="24"/>
        </w:rPr>
        <w:t>stipulate</w:t>
      </w:r>
      <w:proofErr w:type="gramEnd"/>
      <w:r>
        <w:rPr>
          <w:rFonts w:cs="Arial"/>
          <w:color w:val="000000"/>
          <w:szCs w:val="24"/>
        </w:rPr>
        <w:t xml:space="preserve"> that no detainers will be honored in the cases of </w:t>
      </w:r>
      <w:r w:rsidR="00397942">
        <w:rPr>
          <w:rFonts w:cs="Arial"/>
          <w:color w:val="000000"/>
          <w:szCs w:val="24"/>
        </w:rPr>
        <w:t xml:space="preserve">individuals </w:t>
      </w:r>
      <w:r>
        <w:rPr>
          <w:rFonts w:cs="Arial"/>
          <w:color w:val="000000"/>
          <w:szCs w:val="24"/>
        </w:rPr>
        <w:t>younger</w:t>
      </w:r>
      <w:r w:rsidR="00397942">
        <w:rPr>
          <w:rFonts w:cs="Arial"/>
          <w:color w:val="000000"/>
          <w:szCs w:val="24"/>
        </w:rPr>
        <w:t xml:space="preserve"> than 18 years of age</w:t>
      </w:r>
      <w:r>
        <w:rPr>
          <w:rFonts w:cs="Arial"/>
          <w:color w:val="000000"/>
          <w:szCs w:val="24"/>
        </w:rPr>
        <w:t xml:space="preserve">, or </w:t>
      </w:r>
      <w:r w:rsidR="00836E92">
        <w:rPr>
          <w:rFonts w:cs="Arial"/>
          <w:color w:val="000000"/>
          <w:szCs w:val="24"/>
        </w:rPr>
        <w:t xml:space="preserve">where the subjects of detainers </w:t>
      </w:r>
      <w:r w:rsidR="0023334F">
        <w:rPr>
          <w:rFonts w:cs="Arial"/>
          <w:color w:val="000000"/>
          <w:szCs w:val="24"/>
        </w:rPr>
        <w:t xml:space="preserve">have no criminal convictions.  </w:t>
      </w:r>
    </w:p>
    <w:p w14:paraId="0E537514" w14:textId="77777777" w:rsidR="00906529" w:rsidRDefault="00906529" w:rsidP="004E2E33">
      <w:pPr>
        <w:autoSpaceDE w:val="0"/>
        <w:autoSpaceDN w:val="0"/>
        <w:spacing w:after="0" w:line="240" w:lineRule="auto"/>
        <w:rPr>
          <w:rFonts w:cs="Arial"/>
          <w:color w:val="000000"/>
          <w:szCs w:val="24"/>
        </w:rPr>
      </w:pPr>
    </w:p>
    <w:p w14:paraId="32BF455A" w14:textId="77777777" w:rsidR="0084282E" w:rsidRPr="00EA46BD" w:rsidRDefault="00B01B76" w:rsidP="0084282E">
      <w:pPr>
        <w:autoSpaceDE w:val="0"/>
        <w:autoSpaceDN w:val="0"/>
        <w:spacing w:after="0" w:line="240" w:lineRule="auto"/>
        <w:rPr>
          <w:b/>
          <w:szCs w:val="24"/>
        </w:rPr>
      </w:pPr>
      <w:r>
        <w:t xml:space="preserve">Here in the Commonwealth, </w:t>
      </w:r>
      <w:proofErr w:type="gramStart"/>
      <w:r>
        <w:t>t</w:t>
      </w:r>
      <w:r w:rsidR="0084282E" w:rsidRPr="00EA46BD">
        <w:t xml:space="preserve">he importance of maintaining trust between the police and their communities was underscored in the tragic murders in 2011 of a woman and her two-year-old son in Brockton by Luis </w:t>
      </w:r>
      <w:proofErr w:type="spellStart"/>
      <w:r w:rsidR="0084282E" w:rsidRPr="00EA46BD">
        <w:t>Guaman</w:t>
      </w:r>
      <w:proofErr w:type="spellEnd"/>
      <w:r w:rsidR="0084282E" w:rsidRPr="00EA46BD">
        <w:t>, an Ecuadoran national, who immediately fled to Ecuador</w:t>
      </w:r>
      <w:proofErr w:type="gramEnd"/>
      <w:r w:rsidR="0084282E" w:rsidRPr="00EA46BD">
        <w:t>. The victim’s sister had</w:t>
      </w:r>
      <w:r w:rsidR="00166A60">
        <w:t xml:space="preserve"> previously</w:t>
      </w:r>
      <w:r w:rsidR="0084282E" w:rsidRPr="00EA46BD">
        <w:t xml:space="preserve"> urged her to call the police when </w:t>
      </w:r>
      <w:proofErr w:type="spellStart"/>
      <w:r w:rsidR="0084282E" w:rsidRPr="00EA46BD">
        <w:t>Guaman</w:t>
      </w:r>
      <w:proofErr w:type="spellEnd"/>
      <w:r w:rsidR="0084282E" w:rsidRPr="00EA46BD">
        <w:t xml:space="preserve"> threatened to kill her, but she had refused because she was here without legal papers.</w:t>
      </w:r>
      <w:r w:rsidR="00166A60">
        <w:t xml:space="preserve"> </w:t>
      </w:r>
    </w:p>
    <w:p w14:paraId="6ED4534D" w14:textId="77777777" w:rsidR="0084282E" w:rsidRPr="00EA46BD" w:rsidRDefault="0084282E" w:rsidP="0084282E">
      <w:pPr>
        <w:autoSpaceDE w:val="0"/>
        <w:autoSpaceDN w:val="0"/>
        <w:spacing w:after="0" w:line="240" w:lineRule="auto"/>
        <w:rPr>
          <w:b/>
          <w:szCs w:val="24"/>
        </w:rPr>
      </w:pPr>
    </w:p>
    <w:p w14:paraId="628CA75C" w14:textId="77777777" w:rsidR="0023334F" w:rsidRDefault="0084282E" w:rsidP="0084282E">
      <w:pPr>
        <w:autoSpaceDE w:val="0"/>
        <w:autoSpaceDN w:val="0"/>
        <w:spacing w:after="0" w:line="240" w:lineRule="auto"/>
      </w:pPr>
      <w:r w:rsidRPr="00EA46BD">
        <w:t xml:space="preserve">Former Sacramento Police Chief Arturo </w:t>
      </w:r>
      <w:proofErr w:type="spellStart"/>
      <w:r w:rsidRPr="00EA46BD">
        <w:t>Venegas</w:t>
      </w:r>
      <w:proofErr w:type="spellEnd"/>
      <w:r w:rsidRPr="00EA46BD">
        <w:t>, Jr</w:t>
      </w:r>
      <w:r w:rsidRPr="00EA46BD">
        <w:rPr>
          <w:b/>
        </w:rPr>
        <w:t xml:space="preserve">. </w:t>
      </w:r>
      <w:r w:rsidRPr="00EA46BD">
        <w:t xml:space="preserve">described in the February 16, 2012 Huffington Post how </w:t>
      </w:r>
      <w:r w:rsidR="00166A60">
        <w:t>‘</w:t>
      </w:r>
      <w:r w:rsidRPr="00EA46BD">
        <w:t>Secure Communities</w:t>
      </w:r>
      <w:r w:rsidR="00166A60">
        <w:t>”</w:t>
      </w:r>
      <w:r w:rsidRPr="00EA46BD">
        <w:t xml:space="preserve"> can make our communities less safe. At the </w:t>
      </w:r>
      <w:proofErr w:type="spellStart"/>
      <w:r w:rsidRPr="00EA46BD">
        <w:t>Miramonte</w:t>
      </w:r>
      <w:proofErr w:type="spellEnd"/>
      <w:r w:rsidRPr="00EA46BD">
        <w:t xml:space="preserve"> Elementary School in</w:t>
      </w:r>
      <w:r w:rsidR="00EA46BD">
        <w:t xml:space="preserve"> the</w:t>
      </w:r>
      <w:r w:rsidRPr="00EA46BD">
        <w:t xml:space="preserve"> LA Unified School District</w:t>
      </w:r>
      <w:r w:rsidR="00166A60">
        <w:t>,</w:t>
      </w:r>
      <w:r w:rsidRPr="00EA46BD">
        <w:t xml:space="preserve"> two longtime teachers – who were subsequently arrested – allegedly sexually abused school children whose undocumented parents </w:t>
      </w:r>
      <w:r w:rsidR="00166A60">
        <w:t xml:space="preserve">knew about the incidents, but </w:t>
      </w:r>
      <w:r w:rsidRPr="00EA46BD">
        <w:t xml:space="preserve">were afraid to come forward because of fear of deportation. </w:t>
      </w:r>
    </w:p>
    <w:p w14:paraId="48FD4DF6" w14:textId="77777777" w:rsidR="00A254F0" w:rsidRDefault="00A254F0" w:rsidP="0084282E">
      <w:pPr>
        <w:autoSpaceDE w:val="0"/>
        <w:autoSpaceDN w:val="0"/>
        <w:spacing w:after="0" w:line="240" w:lineRule="auto"/>
      </w:pPr>
    </w:p>
    <w:p w14:paraId="38A4B288" w14:textId="77777777" w:rsidR="0084282E" w:rsidRPr="00EA46BD" w:rsidRDefault="00A254F0" w:rsidP="0084282E">
      <w:pPr>
        <w:autoSpaceDE w:val="0"/>
        <w:autoSpaceDN w:val="0"/>
        <w:spacing w:after="0" w:line="240" w:lineRule="auto"/>
      </w:pPr>
      <w:r>
        <w:t xml:space="preserve">I </w:t>
      </w:r>
      <w:r w:rsidR="00EA46BD" w:rsidRPr="00EA46BD">
        <w:t xml:space="preserve">do not want something like </w:t>
      </w:r>
      <w:r w:rsidR="00357F66">
        <w:t xml:space="preserve">this happening in Massachusetts. </w:t>
      </w:r>
      <w:r>
        <w:t xml:space="preserve">I </w:t>
      </w:r>
      <w:r w:rsidR="00357F66">
        <w:t xml:space="preserve">look forward to working with </w:t>
      </w:r>
      <w:proofErr w:type="gramStart"/>
      <w:r w:rsidR="00357F66">
        <w:t xml:space="preserve">you </w:t>
      </w:r>
      <w:r w:rsidR="00836E92">
        <w:t xml:space="preserve"> and</w:t>
      </w:r>
      <w:proofErr w:type="gramEnd"/>
      <w:r w:rsidR="00836E92">
        <w:t xml:space="preserve"> our community </w:t>
      </w:r>
      <w:r w:rsidR="00357F66">
        <w:t xml:space="preserve">to develop a detainer policy that enhances public safety for all residents of the Commonwealth.  </w:t>
      </w:r>
    </w:p>
    <w:p w14:paraId="2161CEEB" w14:textId="77777777" w:rsidR="004E2E33" w:rsidRPr="00836E92" w:rsidRDefault="0023334F" w:rsidP="004E2E33">
      <w:pPr>
        <w:autoSpaceDE w:val="0"/>
        <w:autoSpaceDN w:val="0"/>
        <w:spacing w:after="0" w:line="240" w:lineRule="auto"/>
        <w:rPr>
          <w:szCs w:val="24"/>
        </w:rPr>
      </w:pPr>
      <w:r>
        <w:t> </w:t>
      </w:r>
    </w:p>
    <w:p w14:paraId="404BDA19" w14:textId="77777777" w:rsidR="00E3102A" w:rsidRPr="00EA46BD" w:rsidRDefault="00E3102A" w:rsidP="00E4172A">
      <w:pPr>
        <w:autoSpaceDE w:val="0"/>
        <w:autoSpaceDN w:val="0"/>
        <w:spacing w:after="0" w:line="240" w:lineRule="auto"/>
        <w:rPr>
          <w:szCs w:val="24"/>
        </w:rPr>
      </w:pPr>
      <w:r w:rsidRPr="00EA46BD">
        <w:rPr>
          <w:szCs w:val="24"/>
        </w:rPr>
        <w:t>Sincerely,</w:t>
      </w:r>
    </w:p>
    <w:p w14:paraId="38FACAEC" w14:textId="77777777" w:rsidR="001C212D" w:rsidRPr="00EA46BD" w:rsidRDefault="001C212D" w:rsidP="00E4172A">
      <w:pPr>
        <w:autoSpaceDE w:val="0"/>
        <w:autoSpaceDN w:val="0"/>
        <w:spacing w:after="0" w:line="240" w:lineRule="auto"/>
        <w:rPr>
          <w:szCs w:val="24"/>
        </w:rPr>
      </w:pPr>
    </w:p>
    <w:p w14:paraId="08479169" w14:textId="77777777" w:rsidR="00DD1D99" w:rsidRPr="00EA46BD" w:rsidRDefault="00DD1D99" w:rsidP="00E4172A">
      <w:pPr>
        <w:autoSpaceDE w:val="0"/>
        <w:autoSpaceDN w:val="0"/>
        <w:spacing w:after="0" w:line="240" w:lineRule="auto"/>
        <w:rPr>
          <w:szCs w:val="24"/>
        </w:rPr>
      </w:pPr>
    </w:p>
    <w:sectPr w:rsidR="00DD1D99" w:rsidRPr="00EA46BD" w:rsidSect="00873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C994A" w14:textId="77777777" w:rsidR="008F6B00" w:rsidRDefault="008F6B00" w:rsidP="008502A8">
      <w:pPr>
        <w:spacing w:after="0" w:line="240" w:lineRule="auto"/>
      </w:pPr>
      <w:r>
        <w:separator/>
      </w:r>
    </w:p>
  </w:endnote>
  <w:endnote w:type="continuationSeparator" w:id="0">
    <w:p w14:paraId="012F6A05" w14:textId="77777777" w:rsidR="008F6B00" w:rsidRDefault="008F6B00" w:rsidP="0085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21C2C" w14:textId="77777777" w:rsidR="008F6B00" w:rsidRDefault="008F6B00" w:rsidP="008502A8">
      <w:pPr>
        <w:spacing w:after="0" w:line="240" w:lineRule="auto"/>
      </w:pPr>
      <w:r>
        <w:separator/>
      </w:r>
    </w:p>
  </w:footnote>
  <w:footnote w:type="continuationSeparator" w:id="0">
    <w:p w14:paraId="0038ED60" w14:textId="77777777" w:rsidR="008F6B00" w:rsidRDefault="008F6B00" w:rsidP="0085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758E"/>
    <w:multiLevelType w:val="hybridMultilevel"/>
    <w:tmpl w:val="84FEA686"/>
    <w:lvl w:ilvl="0" w:tplc="C0A65364">
      <w:numFmt w:val="bullet"/>
      <w:lvlText w:val="-"/>
      <w:lvlJc w:val="left"/>
      <w:pPr>
        <w:ind w:left="420" w:hanging="360"/>
      </w:pPr>
      <w:rPr>
        <w:rFonts w:ascii="Garamond" w:eastAsiaTheme="minorHAnsi" w:hAnsi="Garamond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5497A51"/>
    <w:multiLevelType w:val="hybridMultilevel"/>
    <w:tmpl w:val="800CF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0597F"/>
    <w:multiLevelType w:val="hybridMultilevel"/>
    <w:tmpl w:val="6BF88336"/>
    <w:lvl w:ilvl="0" w:tplc="C0A65364">
      <w:numFmt w:val="bullet"/>
      <w:lvlText w:val="-"/>
      <w:lvlJc w:val="left"/>
      <w:pPr>
        <w:ind w:left="420" w:hanging="360"/>
      </w:pPr>
      <w:rPr>
        <w:rFonts w:ascii="Garamond" w:eastAsiaTheme="minorHAnsi" w:hAnsi="Garamond" w:cs="Arial" w:hint="default"/>
      </w:rPr>
    </w:lvl>
    <w:lvl w:ilvl="1" w:tplc="0409000F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336"/>
    <w:rsid w:val="00067C01"/>
    <w:rsid w:val="00083E0E"/>
    <w:rsid w:val="00084B8A"/>
    <w:rsid w:val="00095C33"/>
    <w:rsid w:val="00166A60"/>
    <w:rsid w:val="001C212D"/>
    <w:rsid w:val="001D4ACD"/>
    <w:rsid w:val="00216495"/>
    <w:rsid w:val="0023334F"/>
    <w:rsid w:val="00266B02"/>
    <w:rsid w:val="00293FBF"/>
    <w:rsid w:val="002A2249"/>
    <w:rsid w:val="002C2C0E"/>
    <w:rsid w:val="00314B21"/>
    <w:rsid w:val="00357F66"/>
    <w:rsid w:val="00387E64"/>
    <w:rsid w:val="00397942"/>
    <w:rsid w:val="004B7DBE"/>
    <w:rsid w:val="004C106E"/>
    <w:rsid w:val="004C5A86"/>
    <w:rsid w:val="004E2E33"/>
    <w:rsid w:val="00526CED"/>
    <w:rsid w:val="00541F18"/>
    <w:rsid w:val="005425CE"/>
    <w:rsid w:val="0057449E"/>
    <w:rsid w:val="00574BFA"/>
    <w:rsid w:val="0058167B"/>
    <w:rsid w:val="005F60DC"/>
    <w:rsid w:val="00621C14"/>
    <w:rsid w:val="00640656"/>
    <w:rsid w:val="00651869"/>
    <w:rsid w:val="00711A6C"/>
    <w:rsid w:val="0078213B"/>
    <w:rsid w:val="007935BF"/>
    <w:rsid w:val="0080368D"/>
    <w:rsid w:val="00836E92"/>
    <w:rsid w:val="0084282E"/>
    <w:rsid w:val="008502A8"/>
    <w:rsid w:val="00851DF0"/>
    <w:rsid w:val="00866FB4"/>
    <w:rsid w:val="008707DB"/>
    <w:rsid w:val="0087322D"/>
    <w:rsid w:val="008F6B00"/>
    <w:rsid w:val="00906529"/>
    <w:rsid w:val="00962678"/>
    <w:rsid w:val="00986472"/>
    <w:rsid w:val="009A2911"/>
    <w:rsid w:val="00A254F0"/>
    <w:rsid w:val="00AA1574"/>
    <w:rsid w:val="00AA2B47"/>
    <w:rsid w:val="00AE6052"/>
    <w:rsid w:val="00AE7E10"/>
    <w:rsid w:val="00B01B76"/>
    <w:rsid w:val="00B610FE"/>
    <w:rsid w:val="00B8164F"/>
    <w:rsid w:val="00B87AFF"/>
    <w:rsid w:val="00BC6943"/>
    <w:rsid w:val="00BD3DC4"/>
    <w:rsid w:val="00BD3F2E"/>
    <w:rsid w:val="00BE63A4"/>
    <w:rsid w:val="00C43498"/>
    <w:rsid w:val="00C92A8C"/>
    <w:rsid w:val="00CF7B67"/>
    <w:rsid w:val="00D0599C"/>
    <w:rsid w:val="00D47CE7"/>
    <w:rsid w:val="00D50D32"/>
    <w:rsid w:val="00D80D23"/>
    <w:rsid w:val="00DA2EF5"/>
    <w:rsid w:val="00DD1D99"/>
    <w:rsid w:val="00E3102A"/>
    <w:rsid w:val="00E4172A"/>
    <w:rsid w:val="00E4510C"/>
    <w:rsid w:val="00E53336"/>
    <w:rsid w:val="00E54ADB"/>
    <w:rsid w:val="00E86115"/>
    <w:rsid w:val="00EA46BD"/>
    <w:rsid w:val="00EB0CEC"/>
    <w:rsid w:val="00EB67A8"/>
    <w:rsid w:val="00FC3123"/>
    <w:rsid w:val="00FE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EB4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33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6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D4AC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4ACD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2A8"/>
    <w:rPr>
      <w:vertAlign w:val="superscript"/>
    </w:rPr>
  </w:style>
  <w:style w:type="character" w:styleId="Hyperlink">
    <w:name w:val="Hyperlink"/>
    <w:basedOn w:val="DefaultParagraphFont"/>
    <w:uiPriority w:val="99"/>
    <w:rsid w:val="008428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8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33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6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D4AC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4ACD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2A8"/>
    <w:rPr>
      <w:vertAlign w:val="superscript"/>
    </w:rPr>
  </w:style>
  <w:style w:type="character" w:styleId="Hyperlink">
    <w:name w:val="Hyperlink"/>
    <w:basedOn w:val="DefaultParagraphFont"/>
    <w:uiPriority w:val="99"/>
    <w:rsid w:val="008428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8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CE3F-D0D5-FE44-80AA-D061208E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NCLC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Graber</dc:creator>
  <cp:lastModifiedBy>Kade Crockford</cp:lastModifiedBy>
  <cp:revision>3</cp:revision>
  <dcterms:created xsi:type="dcterms:W3CDTF">2012-06-01T18:42:00Z</dcterms:created>
  <dcterms:modified xsi:type="dcterms:W3CDTF">2012-06-04T15:38:00Z</dcterms:modified>
</cp:coreProperties>
</file>